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19E" w:rsidRPr="00A3719E" w:rsidRDefault="002B2F13" w:rsidP="00A371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3719E">
        <w:rPr>
          <w:rFonts w:ascii="Times New Roman" w:hAnsi="Times New Roman" w:cs="Times New Roman"/>
          <w:b/>
          <w:sz w:val="24"/>
          <w:szCs w:val="24"/>
        </w:rPr>
        <w:t>Griglia di valutazione</w:t>
      </w:r>
    </w:p>
    <w:p w:rsidR="00A3719E" w:rsidRDefault="00A3719E" w:rsidP="00A3719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719E">
        <w:rPr>
          <w:rFonts w:ascii="Times New Roman" w:hAnsi="Times New Roman" w:cs="Times New Roman"/>
          <w:b/>
          <w:i/>
          <w:sz w:val="24"/>
          <w:szCs w:val="24"/>
        </w:rPr>
        <w:t xml:space="preserve">“Progetti per la formazione dei dirigenti Scolastici e dei nuclei di valutazione </w:t>
      </w:r>
    </w:p>
    <w:p w:rsidR="00A3719E" w:rsidRDefault="00A3719E" w:rsidP="00A3719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719E">
        <w:rPr>
          <w:rFonts w:ascii="Times New Roman" w:hAnsi="Times New Roman" w:cs="Times New Roman"/>
          <w:b/>
          <w:i/>
          <w:sz w:val="24"/>
          <w:szCs w:val="24"/>
        </w:rPr>
        <w:t>dei dirigenti scolastici”</w:t>
      </w:r>
    </w:p>
    <w:p w:rsidR="00A3719E" w:rsidRDefault="00A3719E" w:rsidP="00A3719E">
      <w:pPr>
        <w:rPr>
          <w:rFonts w:ascii="Times New Roman" w:hAnsi="Times New Roman" w:cs="Times New Roman"/>
          <w:sz w:val="24"/>
          <w:szCs w:val="24"/>
        </w:rPr>
      </w:pPr>
    </w:p>
    <w:p w:rsidR="00AB6A6F" w:rsidRDefault="00AB6A6F" w:rsidP="00A3719E">
      <w:pPr>
        <w:rPr>
          <w:rFonts w:ascii="Times New Roman" w:hAnsi="Times New Roman" w:cs="Times New Roman"/>
          <w:sz w:val="24"/>
          <w:szCs w:val="24"/>
        </w:rPr>
      </w:pPr>
    </w:p>
    <w:p w:rsidR="00AB6A6F" w:rsidRDefault="00AB6A6F" w:rsidP="00A37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commissione attribuirà a ciascun progetto un punteggio massimo di 100 punti nel rispetto dei seguenti criteri:</w:t>
      </w:r>
    </w:p>
    <w:p w:rsidR="00AB6A6F" w:rsidRPr="009B1A9D" w:rsidRDefault="00AB6A6F" w:rsidP="00A3719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30"/>
        <w:gridCol w:w="1448"/>
      </w:tblGrid>
      <w:tr w:rsidR="00AB6A6F" w:rsidRPr="009B1A9D" w:rsidTr="0040758E">
        <w:tc>
          <w:tcPr>
            <w:tcW w:w="8330" w:type="dxa"/>
          </w:tcPr>
          <w:p w:rsidR="00AB6A6F" w:rsidRPr="009B1A9D" w:rsidRDefault="00AB6A6F" w:rsidP="00A37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9D">
              <w:rPr>
                <w:rFonts w:ascii="Times New Roman" w:hAnsi="Times New Roman" w:cs="Times New Roman"/>
                <w:b/>
                <w:sz w:val="24"/>
                <w:szCs w:val="24"/>
              </w:rPr>
              <w:t>Criterio</w:t>
            </w:r>
          </w:p>
        </w:tc>
        <w:tc>
          <w:tcPr>
            <w:tcW w:w="1448" w:type="dxa"/>
          </w:tcPr>
          <w:p w:rsidR="00AB6A6F" w:rsidRPr="009B1A9D" w:rsidRDefault="00AB6A6F" w:rsidP="00A37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9D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</w:tr>
      <w:tr w:rsidR="00AB6A6F" w:rsidTr="0040758E">
        <w:tc>
          <w:tcPr>
            <w:tcW w:w="8330" w:type="dxa"/>
          </w:tcPr>
          <w:p w:rsidR="00AB6A6F" w:rsidRDefault="009B1A9D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Coerenza del progetto esecutivo rispetto agli obiettivi formativi previsti dall’avviso</w:t>
            </w:r>
          </w:p>
        </w:tc>
        <w:tc>
          <w:tcPr>
            <w:tcW w:w="1448" w:type="dxa"/>
          </w:tcPr>
          <w:p w:rsidR="00AB6A6F" w:rsidRDefault="006F5A01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B6A6F" w:rsidTr="0040758E">
        <w:tc>
          <w:tcPr>
            <w:tcW w:w="8330" w:type="dxa"/>
          </w:tcPr>
          <w:p w:rsidR="00AB6A6F" w:rsidRDefault="009B1A9D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Capacità di organizzare e coordinare i momenti formativi di carattere provinciale</w:t>
            </w:r>
          </w:p>
        </w:tc>
        <w:tc>
          <w:tcPr>
            <w:tcW w:w="1448" w:type="dxa"/>
          </w:tcPr>
          <w:p w:rsidR="00AB6A6F" w:rsidRDefault="006F5A01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B6A6F" w:rsidTr="0040758E">
        <w:tc>
          <w:tcPr>
            <w:tcW w:w="8330" w:type="dxa"/>
          </w:tcPr>
          <w:p w:rsidR="00AB6A6F" w:rsidRDefault="009B1A9D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Disponibilità di strutture e tecnologie adeguate all’attuazione degli interventi</w:t>
            </w:r>
          </w:p>
        </w:tc>
        <w:tc>
          <w:tcPr>
            <w:tcW w:w="1448" w:type="dxa"/>
          </w:tcPr>
          <w:p w:rsidR="00AB6A6F" w:rsidRDefault="006F5A01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B6A6F" w:rsidTr="0040758E">
        <w:tc>
          <w:tcPr>
            <w:tcW w:w="8330" w:type="dxa"/>
          </w:tcPr>
          <w:p w:rsidR="00AB6A6F" w:rsidRDefault="009B1A9D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Dislocazione strategica della sede in termini di facile raggiungibilità della stessa</w:t>
            </w:r>
          </w:p>
        </w:tc>
        <w:tc>
          <w:tcPr>
            <w:tcW w:w="1448" w:type="dxa"/>
          </w:tcPr>
          <w:p w:rsidR="00AB6A6F" w:rsidRDefault="006F5A01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B6A6F" w:rsidTr="0040758E">
        <w:tc>
          <w:tcPr>
            <w:tcW w:w="8330" w:type="dxa"/>
          </w:tcPr>
          <w:p w:rsidR="00AB6A6F" w:rsidRDefault="0040758E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0758E">
              <w:rPr>
                <w:rFonts w:ascii="Times New Roman" w:hAnsi="Times New Roman" w:cs="Times New Roman"/>
                <w:sz w:val="24"/>
                <w:szCs w:val="24"/>
              </w:rPr>
              <w:t>resenza, presso l’istituzione scolastica, di professionalità tecniche idonee a progettare, realizzare, supportare eventuali allestimenti di soluzioni tecnologiche presso L’Ufficio Scolastico Regionale della Toscana da destinare alla formazione</w:t>
            </w:r>
          </w:p>
        </w:tc>
        <w:tc>
          <w:tcPr>
            <w:tcW w:w="1448" w:type="dxa"/>
          </w:tcPr>
          <w:p w:rsidR="00AB6A6F" w:rsidRDefault="006F5A01" w:rsidP="00A3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B6A6F" w:rsidTr="0040758E">
        <w:tc>
          <w:tcPr>
            <w:tcW w:w="8330" w:type="dxa"/>
          </w:tcPr>
          <w:p w:rsidR="00AB6A6F" w:rsidRPr="009B1A9D" w:rsidRDefault="009B1A9D" w:rsidP="00A37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TOTALE PIUNTEGGIO</w:t>
            </w:r>
          </w:p>
        </w:tc>
        <w:tc>
          <w:tcPr>
            <w:tcW w:w="1448" w:type="dxa"/>
          </w:tcPr>
          <w:p w:rsidR="00AB6A6F" w:rsidRPr="009B1A9D" w:rsidRDefault="009B1A9D" w:rsidP="00A37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A9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1199B" w:rsidRPr="00A3719E" w:rsidRDefault="0021199B" w:rsidP="00A3719E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21199B" w:rsidRPr="00A371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13"/>
    <w:rsid w:val="0021199B"/>
    <w:rsid w:val="002B2F13"/>
    <w:rsid w:val="0040758E"/>
    <w:rsid w:val="005014BA"/>
    <w:rsid w:val="006F5A01"/>
    <w:rsid w:val="009B1A9D"/>
    <w:rsid w:val="00A3719E"/>
    <w:rsid w:val="00AB6A6F"/>
    <w:rsid w:val="00F9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B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B6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2016-10-28T07:55:00Z</cp:lastPrinted>
  <dcterms:created xsi:type="dcterms:W3CDTF">2016-11-07T10:14:00Z</dcterms:created>
  <dcterms:modified xsi:type="dcterms:W3CDTF">2016-11-07T10:14:00Z</dcterms:modified>
</cp:coreProperties>
</file>